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3C3A916C" w:rsidR="000E39D0" w:rsidRDefault="00B12049" w:rsidP="000E39D0">
      <w:pPr>
        <w:pStyle w:val="titularcabecera"/>
        <w:rPr>
          <w:rFonts w:ascii="AlwynNewRounded-BoldItalic" w:hAnsi="AlwynNewRounded-BoldItalic" w:cs="AlwynNewRounded-BoldItalic"/>
          <w:color w:val="92D050"/>
          <w:w w:val="90"/>
          <w:sz w:val="52"/>
          <w:szCs w:val="52"/>
        </w:rPr>
      </w:pPr>
      <w:r w:rsidRPr="00B12049">
        <w:rPr>
          <w:rFonts w:ascii="AlwynNewRounded-BoldItalic" w:hAnsi="AlwynNewRounded-BoldItalic" w:cs="AlwynNewRounded-BoldItalic"/>
          <w:color w:val="92D050"/>
          <w:w w:val="90"/>
          <w:sz w:val="52"/>
          <w:szCs w:val="52"/>
        </w:rPr>
        <w:t>MADRID, NORTE DE ESPAÑA, LUSITANIA Y ANDALUCIA</w:t>
      </w:r>
    </w:p>
    <w:p w14:paraId="3C35F2A7" w14:textId="77777777" w:rsidR="00B12049" w:rsidRPr="00B12049" w:rsidRDefault="00B12049" w:rsidP="00B12049">
      <w:pPr>
        <w:tabs>
          <w:tab w:val="left" w:pos="492"/>
        </w:tabs>
        <w:suppressAutoHyphens/>
        <w:autoSpaceDE w:val="0"/>
        <w:autoSpaceDN w:val="0"/>
        <w:adjustRightInd w:val="0"/>
        <w:spacing w:line="288" w:lineRule="auto"/>
        <w:textAlignment w:val="center"/>
        <w:rPr>
          <w:rFonts w:ascii="New Era Casual" w:hAnsi="New Era Casual" w:cs="New Era Casual"/>
          <w:color w:val="E00019"/>
          <w:position w:val="1"/>
          <w:sz w:val="35"/>
          <w:szCs w:val="35"/>
        </w:rPr>
      </w:pPr>
      <w:r w:rsidRPr="00B12049">
        <w:rPr>
          <w:rFonts w:ascii="New Era Casual" w:hAnsi="New Era Casual" w:cs="New Era Casual"/>
          <w:color w:val="E00019"/>
          <w:position w:val="1"/>
          <w:sz w:val="35"/>
          <w:szCs w:val="35"/>
        </w:rPr>
        <w:t>NUEVO</w:t>
      </w:r>
    </w:p>
    <w:p w14:paraId="7AA740D0" w14:textId="77777777" w:rsidR="00B12049" w:rsidRPr="00B12049" w:rsidRDefault="00B12049" w:rsidP="00B12049">
      <w:pPr>
        <w:autoSpaceDE w:val="0"/>
        <w:autoSpaceDN w:val="0"/>
        <w:adjustRightInd w:val="0"/>
        <w:spacing w:line="400" w:lineRule="atLeast"/>
        <w:textAlignment w:val="center"/>
        <w:rPr>
          <w:rFonts w:ascii="Avenir Next" w:hAnsi="Avenir Next" w:cs="Avenir Next"/>
          <w:color w:val="000000"/>
          <w:w w:val="105"/>
          <w:sz w:val="17"/>
          <w:szCs w:val="17"/>
        </w:rPr>
      </w:pPr>
      <w:r w:rsidRPr="00B12049">
        <w:rPr>
          <w:rFonts w:ascii="Avenir Next" w:hAnsi="Avenir Next" w:cs="Avenir Next"/>
          <w:color w:val="000000"/>
          <w:w w:val="105"/>
          <w:sz w:val="17"/>
          <w:szCs w:val="17"/>
        </w:rPr>
        <w:t>C-78003</w:t>
      </w:r>
      <w:r w:rsidRPr="00B12049">
        <w:rPr>
          <w:rFonts w:ascii="Avenir Next" w:hAnsi="Avenir Next" w:cs="Avenir Next"/>
          <w:color w:val="000000"/>
          <w:w w:val="105"/>
          <w:sz w:val="17"/>
          <w:szCs w:val="17"/>
        </w:rPr>
        <w:tab/>
      </w:r>
    </w:p>
    <w:p w14:paraId="730AA10C" w14:textId="1C1FFE66"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B12049" w:rsidRPr="00B12049">
        <w:rPr>
          <w:rFonts w:ascii="Fira Sans Light" w:hAnsi="Fira Sans Light" w:cs="Fira Sans Light"/>
          <w:i/>
          <w:iCs/>
          <w:w w:val="105"/>
          <w:sz w:val="17"/>
          <w:szCs w:val="17"/>
        </w:rPr>
        <w:t xml:space="preserve">Madrid 3. San Sebastián 1. Santander 1. Oviedo 1. La Coruña 1. Santiago 1. Vigo 1. Oporto 2. </w:t>
      </w:r>
      <w:proofErr w:type="spellStart"/>
      <w:r w:rsidR="00B12049" w:rsidRPr="00B12049">
        <w:rPr>
          <w:rFonts w:ascii="Fira Sans Light" w:hAnsi="Fira Sans Light" w:cs="Fira Sans Light"/>
          <w:i/>
          <w:iCs/>
          <w:w w:val="105"/>
          <w:sz w:val="17"/>
          <w:szCs w:val="17"/>
        </w:rPr>
        <w:t>Coimbra</w:t>
      </w:r>
      <w:proofErr w:type="spellEnd"/>
      <w:r w:rsidR="00B12049" w:rsidRPr="00B12049">
        <w:rPr>
          <w:rFonts w:ascii="Fira Sans Light" w:hAnsi="Fira Sans Light" w:cs="Fira Sans Light"/>
          <w:i/>
          <w:iCs/>
          <w:w w:val="105"/>
          <w:sz w:val="17"/>
          <w:szCs w:val="17"/>
        </w:rPr>
        <w:t xml:space="preserve"> 1. Lisboa 2. Sevilla 2. Costa del Sol 1. Granada 1.</w:t>
      </w:r>
      <w:r w:rsidR="00F65690" w:rsidRPr="00F65690">
        <w:rPr>
          <w:rFonts w:ascii="Fira Sans Light" w:hAnsi="Fira Sans Light" w:cs="Fira Sans Light"/>
          <w:i/>
          <w:iCs/>
          <w:w w:val="105"/>
          <w:sz w:val="17"/>
          <w:szCs w:val="17"/>
        </w:rPr>
        <w:t xml:space="preserve"> </w:t>
      </w:r>
    </w:p>
    <w:p w14:paraId="6CE75BE0" w14:textId="3C81F645" w:rsidR="00CF187B" w:rsidRPr="000E39D0" w:rsidRDefault="00B12049"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19</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5B2BFB09" w14:textId="77777777" w:rsidR="00B12049" w:rsidRPr="00B12049" w:rsidRDefault="00A20C14" w:rsidP="00B12049">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B12049" w:rsidRPr="00B12049">
        <w:rPr>
          <w:rFonts w:ascii="New Era Casual" w:hAnsi="New Era Casual" w:cs="New Era Casual"/>
          <w:color w:val="00E500"/>
          <w:position w:val="2"/>
          <w:sz w:val="40"/>
          <w:szCs w:val="40"/>
        </w:rPr>
        <w:t>3.275</w:t>
      </w:r>
      <w:r w:rsidR="00B12049" w:rsidRPr="00B12049">
        <w:rPr>
          <w:rFonts w:ascii="New Era Casual" w:hAnsi="New Era Casual" w:cs="New Era Casual"/>
          <w:color w:val="00E500"/>
          <w:position w:val="2"/>
          <w:sz w:val="20"/>
          <w:szCs w:val="20"/>
        </w:rPr>
        <w:t xml:space="preserve"> </w:t>
      </w:r>
      <w:r w:rsidR="00B12049" w:rsidRPr="00B12049">
        <w:rPr>
          <w:rFonts w:ascii="New Era Casual" w:hAnsi="New Era Casual" w:cs="New Era Casual"/>
          <w:color w:val="00E500"/>
          <w:position w:val="8"/>
          <w:sz w:val="20"/>
          <w:szCs w:val="20"/>
        </w:rPr>
        <w:t>$</w:t>
      </w:r>
    </w:p>
    <w:p w14:paraId="338738F9"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1º (Viernes) MADRID </w:t>
      </w:r>
    </w:p>
    <w:p w14:paraId="65A1776E"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w:hAnsi="Avenir Next" w:cs="Avenir Next"/>
          <w:color w:val="000000"/>
          <w:w w:val="90"/>
          <w:sz w:val="17"/>
          <w:szCs w:val="17"/>
        </w:rPr>
        <w:t xml:space="preserve">Llegada al aeropuerto internacional de Madrid-Barajas. Recepción y traslado al hotel. </w:t>
      </w:r>
      <w:r w:rsidRPr="00B12049">
        <w:rPr>
          <w:rFonts w:ascii="Avenir Next Demi Bold" w:hAnsi="Avenir Next Demi Bold" w:cs="Avenir Next Demi Bold"/>
          <w:b/>
          <w:bCs/>
          <w:color w:val="000000"/>
          <w:w w:val="90"/>
          <w:sz w:val="17"/>
          <w:szCs w:val="17"/>
        </w:rPr>
        <w:t>Alojamiento.</w:t>
      </w:r>
    </w:p>
    <w:p w14:paraId="7E6FA208"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BA7FC67"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2º (Sábado) MADRID </w:t>
      </w:r>
    </w:p>
    <w:p w14:paraId="168AB9B0"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Alojamiento y desayuno.</w:t>
      </w:r>
      <w:r w:rsidRPr="00B12049">
        <w:rPr>
          <w:rFonts w:ascii="Avenir Next" w:hAnsi="Avenir Next" w:cs="Avenir Next"/>
          <w:color w:val="000000"/>
          <w:w w:val="90"/>
          <w:sz w:val="17"/>
          <w:szCs w:val="17"/>
        </w:rPr>
        <w:t xml:space="preserve"> Visita panorámica de la ciudad, con amplio recorrido a través de las más importantes avenidas, plazas y edificios. Resto del día libre para actividades personales.</w:t>
      </w:r>
    </w:p>
    <w:p w14:paraId="6302463D"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94D7FEE" w14:textId="3F149B2C"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3º (Domingo) MADRID-ZARAGOZA-SAN SEBASTIÁN (590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5D31AB45"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y salida hacia Zaragoza. Breve parada y tiempo libre para visitar la Basílica de Nuestra Señora del Pilar, Patrona de la Hispanidad. Continuación hacia el País Vasco para llegar a San Sebastián. </w:t>
      </w:r>
      <w:r w:rsidRPr="00B12049">
        <w:rPr>
          <w:rFonts w:ascii="Avenir Next Demi Bold" w:hAnsi="Avenir Next Demi Bold" w:cs="Avenir Next Demi Bold"/>
          <w:b/>
          <w:bCs/>
          <w:color w:val="000000"/>
          <w:w w:val="90"/>
          <w:sz w:val="17"/>
          <w:szCs w:val="17"/>
        </w:rPr>
        <w:t>Cena y alojamiento.</w:t>
      </w:r>
    </w:p>
    <w:p w14:paraId="55845FCA"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25BAD89"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4º (Lunes) SAN SEBASTIÁN-BILBAO-SANTANDER (205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221D42DA"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hacia Bilbao, capital de la provincia de Vizcaya, con breve parada para admirar el vanguardista edificio del Museo Guggenheim. Continuación a Santander. Tiempo libre. </w:t>
      </w:r>
      <w:r w:rsidRPr="00B12049">
        <w:rPr>
          <w:rFonts w:ascii="Avenir Next Demi Bold" w:hAnsi="Avenir Next Demi Bold" w:cs="Avenir Next Demi Bold"/>
          <w:b/>
          <w:bCs/>
          <w:color w:val="000000"/>
          <w:w w:val="90"/>
          <w:sz w:val="17"/>
          <w:szCs w:val="17"/>
        </w:rPr>
        <w:t>Cena y alojamiento.</w:t>
      </w:r>
    </w:p>
    <w:p w14:paraId="579A761E"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BB23D54"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5º (Martes) SANTANDER-SANTILLA DEL MAR-COVADONGA-OVIEDO (235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5FE7B6F3"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a Santillana del Mar, ciudad considerada Monumento Nacional. Continuación a través de bellos paisajes para llegar a Covadonga, donde tendremos tiempo libre para visitar el Santuario. Posteriormente continuación hacia Oviedo. </w:t>
      </w:r>
      <w:r w:rsidRPr="00B12049">
        <w:rPr>
          <w:rFonts w:ascii="Avenir Next Demi Bold" w:hAnsi="Avenir Next Demi Bold" w:cs="Avenir Next Demi Bold"/>
          <w:b/>
          <w:bCs/>
          <w:color w:val="000000"/>
          <w:w w:val="90"/>
          <w:sz w:val="17"/>
          <w:szCs w:val="17"/>
        </w:rPr>
        <w:t>Cena y alojamiento.</w:t>
      </w:r>
    </w:p>
    <w:p w14:paraId="576276A5"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76E8722"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spacing w:val="-5"/>
          <w:w w:val="90"/>
          <w:sz w:val="17"/>
          <w:szCs w:val="17"/>
        </w:rPr>
      </w:pPr>
      <w:r w:rsidRPr="00B12049">
        <w:rPr>
          <w:rFonts w:ascii="Avenir Next" w:hAnsi="Avenir Next" w:cs="Avenir Next"/>
          <w:b/>
          <w:bCs/>
          <w:color w:val="E50000"/>
          <w:spacing w:val="-5"/>
          <w:w w:val="90"/>
          <w:sz w:val="17"/>
          <w:szCs w:val="17"/>
        </w:rPr>
        <w:t xml:space="preserve">Día 6º (Miércoles) OVIEDO-LA CORUÑA (295 </w:t>
      </w:r>
      <w:proofErr w:type="spellStart"/>
      <w:r w:rsidRPr="00B12049">
        <w:rPr>
          <w:rFonts w:ascii="Avenir Next" w:hAnsi="Avenir Next" w:cs="Avenir Next"/>
          <w:b/>
          <w:bCs/>
          <w:color w:val="E50000"/>
          <w:spacing w:val="-5"/>
          <w:w w:val="90"/>
          <w:sz w:val="17"/>
          <w:szCs w:val="17"/>
        </w:rPr>
        <w:t>kms</w:t>
      </w:r>
      <w:proofErr w:type="spellEnd"/>
      <w:r w:rsidRPr="00B12049">
        <w:rPr>
          <w:rFonts w:ascii="Avenir Next" w:hAnsi="Avenir Next" w:cs="Avenir Next"/>
          <w:b/>
          <w:bCs/>
          <w:color w:val="E50000"/>
          <w:spacing w:val="-5"/>
          <w:w w:val="90"/>
          <w:sz w:val="17"/>
          <w:szCs w:val="17"/>
        </w:rPr>
        <w:t>)</w:t>
      </w:r>
    </w:p>
    <w:p w14:paraId="66431278"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hacia la Comunidad de Galicia para llegar a la señorial ciudad de La Coruña. Breve panorámica de la ciudad. Por la tarde excursión opcional por las Rías Altas por los típicos pueblos de Pontedeume, Betanzos, etc. </w:t>
      </w:r>
      <w:r w:rsidRPr="00B12049">
        <w:rPr>
          <w:rFonts w:ascii="Avenir Next Demi Bold" w:hAnsi="Avenir Next Demi Bold" w:cs="Avenir Next Demi Bold"/>
          <w:b/>
          <w:bCs/>
          <w:color w:val="000000"/>
          <w:w w:val="90"/>
          <w:sz w:val="17"/>
          <w:szCs w:val="17"/>
        </w:rPr>
        <w:t>Cena y alojamiento.</w:t>
      </w:r>
    </w:p>
    <w:p w14:paraId="36286DD2"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809DE2A" w14:textId="2F2BD199"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7º (Jueves) LA CORUÑA-SANTIAGO DE COMPOSTELA (75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3D9CD909"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 </w:t>
      </w:r>
      <w:r w:rsidRPr="00B12049">
        <w:rPr>
          <w:rFonts w:ascii="Avenir Next Demi Bold" w:hAnsi="Avenir Next Demi Bold" w:cs="Avenir Next Demi Bold"/>
          <w:b/>
          <w:bCs/>
          <w:color w:val="000000"/>
          <w:w w:val="90"/>
          <w:sz w:val="17"/>
          <w:szCs w:val="17"/>
        </w:rPr>
        <w:t>Cena y alojamiento.</w:t>
      </w:r>
    </w:p>
    <w:p w14:paraId="453EF7B3"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BB1682B"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8º (Viernes) SANTIAGO-RIAS BAJAS-VIGO (90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7FF600CD"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B12049">
        <w:rPr>
          <w:rFonts w:ascii="Avenir Next Demi Bold" w:hAnsi="Avenir Next Demi Bold" w:cs="Avenir Next Demi Bold"/>
          <w:b/>
          <w:bCs/>
          <w:color w:val="000000"/>
          <w:w w:val="90"/>
          <w:sz w:val="17"/>
          <w:szCs w:val="17"/>
        </w:rPr>
        <w:t>Cena y alojamiento.</w:t>
      </w:r>
    </w:p>
    <w:p w14:paraId="1B89A7BE"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AF4F3D3"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9º (Sábado) VIGO-VIANA DO CASTELO-BRAGA-OPORTO (220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723AAA49"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w:t>
      </w:r>
      <w:r w:rsidRPr="00B12049">
        <w:rPr>
          <w:rFonts w:ascii="Avenir Next Demi Bold" w:hAnsi="Avenir Next Demi Bold" w:cs="Avenir Next Demi Bold"/>
          <w:b/>
          <w:bCs/>
          <w:color w:val="000000"/>
          <w:w w:val="90"/>
          <w:sz w:val="17"/>
          <w:szCs w:val="17"/>
        </w:rPr>
        <w:t xml:space="preserve"> Alojamiento.</w:t>
      </w:r>
    </w:p>
    <w:p w14:paraId="4FA39B0B"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27FDDD2"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Día 10º (Domingo) OPORTO</w:t>
      </w:r>
    </w:p>
    <w:p w14:paraId="0E6D9F8D"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w:t>
      </w:r>
      <w:r w:rsidRPr="00B12049">
        <w:rPr>
          <w:rFonts w:ascii="Avenir Next Demi Bold" w:hAnsi="Avenir Next Demi Bold" w:cs="Avenir Next Demi Bold"/>
          <w:b/>
          <w:bCs/>
          <w:color w:val="000000"/>
          <w:w w:val="90"/>
          <w:sz w:val="17"/>
          <w:szCs w:val="17"/>
        </w:rPr>
        <w:t xml:space="preserve"> Alojamiento. </w:t>
      </w:r>
    </w:p>
    <w:p w14:paraId="1E8EAB08"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2441E55"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11º (Lunes) OPORTO-COIMBRA (120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6A4C8735"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hacia Coímbra, ciudad sede de una de las Universidades más antiguas de Europa y cuna del Fado. </w:t>
      </w:r>
      <w:r w:rsidRPr="00B12049">
        <w:rPr>
          <w:rFonts w:ascii="Avenir Next Demi Bold" w:hAnsi="Avenir Next Demi Bold" w:cs="Avenir Next Demi Bold"/>
          <w:b/>
          <w:bCs/>
          <w:color w:val="000000"/>
          <w:w w:val="90"/>
          <w:sz w:val="17"/>
          <w:szCs w:val="17"/>
        </w:rPr>
        <w:t>Almuerzo.</w:t>
      </w:r>
      <w:r w:rsidRPr="00B12049">
        <w:rPr>
          <w:rFonts w:ascii="Avenir Next" w:hAnsi="Avenir Next" w:cs="Avenir Next"/>
          <w:color w:val="000000"/>
          <w:w w:val="90"/>
          <w:sz w:val="17"/>
          <w:szCs w:val="17"/>
        </w:rPr>
        <w:t xml:space="preserve"> Tiempo libre. </w:t>
      </w:r>
      <w:r w:rsidRPr="00B12049">
        <w:rPr>
          <w:rFonts w:ascii="Avenir Next Demi Bold" w:hAnsi="Avenir Next Demi Bold" w:cs="Avenir Next Demi Bold"/>
          <w:b/>
          <w:bCs/>
          <w:color w:val="000000"/>
          <w:w w:val="90"/>
          <w:sz w:val="17"/>
          <w:szCs w:val="17"/>
        </w:rPr>
        <w:t xml:space="preserve">Alojamiento. </w:t>
      </w:r>
    </w:p>
    <w:p w14:paraId="14EBDE6A"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C03A09"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12º (Martes) COIMBRA-FATIMA-LISBOA (222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647F4794"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B12049">
        <w:rPr>
          <w:rFonts w:ascii="Avenir Next Demi Bold" w:hAnsi="Avenir Next Demi Bold" w:cs="Avenir Next Demi Bold"/>
          <w:b/>
          <w:bCs/>
          <w:color w:val="000000"/>
          <w:w w:val="90"/>
          <w:sz w:val="17"/>
          <w:szCs w:val="17"/>
        </w:rPr>
        <w:t>Alojamiento.</w:t>
      </w:r>
      <w:r w:rsidRPr="00B12049">
        <w:rPr>
          <w:rFonts w:ascii="Avenir Next" w:hAnsi="Avenir Next" w:cs="Avenir Next"/>
          <w:color w:val="000000"/>
          <w:w w:val="90"/>
          <w:sz w:val="17"/>
          <w:szCs w:val="17"/>
        </w:rPr>
        <w:t xml:space="preserve"> Por la noche visita opcional a un espectáculo de Fado, típica música y canciones portuguesas.</w:t>
      </w:r>
    </w:p>
    <w:p w14:paraId="01E9F094"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6BF2241"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Día 13º (Miércoles) LISBOA</w:t>
      </w:r>
    </w:p>
    <w:p w14:paraId="6D91CBD7"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Alojamiento y desayuno.</w:t>
      </w:r>
      <w:r w:rsidRPr="00B12049">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0D45D8BB"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B983C33"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14º (Jueves) LISBOA-CÁCERES-SEVILLA (575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2A4A4832"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 xml:space="preserve">Desayuno. </w:t>
      </w:r>
      <w:r w:rsidRPr="00B12049">
        <w:rPr>
          <w:rFonts w:ascii="Avenir Next" w:hAnsi="Avenir Next" w:cs="Avenir Next"/>
          <w:color w:val="000000"/>
          <w:w w:val="90"/>
          <w:sz w:val="17"/>
          <w:szCs w:val="17"/>
        </w:rPr>
        <w:t xml:space="preserve">Salida hacia la frontera española para llegar hasta Cáceres. Tiempo libre para conocer su Plaza Mayor y el casco antiguo con su barrio medieval, considerado Patrimonio de la Humanidad. Almuerzo libre. Posteriormente continuación del viaje hacia Sevilla. </w:t>
      </w:r>
      <w:r w:rsidRPr="00B12049">
        <w:rPr>
          <w:rFonts w:ascii="Avenir Next Demi Bold" w:hAnsi="Avenir Next Demi Bold" w:cs="Avenir Next Demi Bold"/>
          <w:b/>
          <w:bCs/>
          <w:color w:val="000000"/>
          <w:w w:val="90"/>
          <w:sz w:val="17"/>
          <w:szCs w:val="17"/>
        </w:rPr>
        <w:t>Cena y alojamiento.</w:t>
      </w:r>
    </w:p>
    <w:p w14:paraId="7EC06D91"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3857DA"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Día 15º (Viernes) SEVILLA</w:t>
      </w:r>
    </w:p>
    <w:p w14:paraId="078F098F"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w:t>
      </w:r>
      <w:r w:rsidRPr="00B12049">
        <w:rPr>
          <w:rFonts w:ascii="Avenir Next" w:hAnsi="Avenir Next" w:cs="Avenir Next"/>
          <w:color w:val="000000"/>
          <w:w w:val="90"/>
          <w:sz w:val="17"/>
          <w:szCs w:val="17"/>
        </w:rPr>
        <w:lastRenderedPageBreak/>
        <w:t xml:space="preserve">panorámica con la Torre del Oro y la Expo 92. Visitar la plaza de toros de la Maestranza. </w:t>
      </w:r>
      <w:r w:rsidRPr="00B12049">
        <w:rPr>
          <w:rFonts w:ascii="Avenir Next Demi Bold" w:hAnsi="Avenir Next Demi Bold" w:cs="Avenir Next Demi Bold"/>
          <w:b/>
          <w:bCs/>
          <w:color w:val="000000"/>
          <w:w w:val="90"/>
          <w:sz w:val="17"/>
          <w:szCs w:val="17"/>
        </w:rPr>
        <w:t>Almuerzo</w:t>
      </w:r>
      <w:r w:rsidRPr="00B12049">
        <w:rPr>
          <w:rFonts w:ascii="Avenir Next" w:hAnsi="Avenir Next" w:cs="Avenir Next"/>
          <w:color w:val="000000"/>
          <w:w w:val="90"/>
          <w:sz w:val="17"/>
          <w:szCs w:val="17"/>
        </w:rPr>
        <w:t xml:space="preserve"> en restaurante. Por la noche, en opcional, podrá asistir a un espectáculo de baile flamenco. </w:t>
      </w:r>
      <w:r w:rsidRPr="00B12049">
        <w:rPr>
          <w:rFonts w:ascii="Avenir Next Demi Bold" w:hAnsi="Avenir Next Demi Bold" w:cs="Avenir Next Demi Bold"/>
          <w:b/>
          <w:bCs/>
          <w:color w:val="000000"/>
          <w:w w:val="90"/>
          <w:sz w:val="17"/>
          <w:szCs w:val="17"/>
        </w:rPr>
        <w:t>Alojamiento.</w:t>
      </w:r>
    </w:p>
    <w:p w14:paraId="156E71BE"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90E41BE" w14:textId="53AD01D3"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16º (Sábado) SEVILLA-RONDA-COSTA DEL SOL (190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42FCE6F2"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B12049">
        <w:rPr>
          <w:rFonts w:ascii="Avenir Next Demi Bold" w:hAnsi="Avenir Next Demi Bold" w:cs="Avenir Next Demi Bold"/>
          <w:b/>
          <w:bCs/>
          <w:color w:val="000000"/>
          <w:w w:val="90"/>
          <w:sz w:val="17"/>
          <w:szCs w:val="17"/>
        </w:rPr>
        <w:t>Cena y alojamiento.</w:t>
      </w:r>
    </w:p>
    <w:p w14:paraId="7B34B258"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FAAD168"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17º (Domingo) COSTA SOL-GRANADA * (180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47304ACA"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w w:val="90"/>
          <w:sz w:val="17"/>
          <w:szCs w:val="17"/>
        </w:rPr>
        <w:t>Desayuno.</w:t>
      </w:r>
      <w:r w:rsidRPr="00B12049">
        <w:rPr>
          <w:rFonts w:ascii="Avenir Next" w:hAnsi="Avenir Next" w:cs="Avenir Next"/>
          <w:color w:val="000000"/>
          <w:w w:val="90"/>
          <w:sz w:val="17"/>
          <w:szCs w:val="17"/>
        </w:rPr>
        <w:t xml:space="preserve"> Salida bordeando la Costa hacia Granada. Visita del espectacular conjunto monumental de La Alhambra y el Generalife, antigua residencia de los reyes moros, con sus magníficos jardines, fuentes y arcadas, Patrimonio de la Humanidad. </w:t>
      </w:r>
      <w:r w:rsidRPr="00B12049">
        <w:rPr>
          <w:rFonts w:ascii="Avenir Next Demi Bold" w:hAnsi="Avenir Next Demi Bold" w:cs="Avenir Next Demi Bold"/>
          <w:b/>
          <w:bCs/>
          <w:color w:val="000000"/>
          <w:w w:val="90"/>
          <w:sz w:val="17"/>
          <w:szCs w:val="17"/>
        </w:rPr>
        <w:t>Cena y alojamiento.</w:t>
      </w:r>
      <w:r w:rsidRPr="00B12049">
        <w:rPr>
          <w:rFonts w:ascii="Avenir Next" w:hAnsi="Avenir Next" w:cs="Avenir Next"/>
          <w:color w:val="000000"/>
          <w:w w:val="90"/>
          <w:sz w:val="17"/>
          <w:szCs w:val="17"/>
        </w:rPr>
        <w:t xml:space="preserve"> Por la noche visita opcional a las cuevas del Sacromonte con espectáculo de zambra flamenca.</w:t>
      </w:r>
    </w:p>
    <w:p w14:paraId="22B1F037"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F5936BD"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18º (Lunes) GRANADA-TOLEDO-MADRID (446 </w:t>
      </w:r>
      <w:proofErr w:type="spellStart"/>
      <w:r w:rsidRPr="00B12049">
        <w:rPr>
          <w:rFonts w:ascii="Avenir Next" w:hAnsi="Avenir Next" w:cs="Avenir Next"/>
          <w:b/>
          <w:bCs/>
          <w:color w:val="E50000"/>
          <w:w w:val="90"/>
          <w:sz w:val="17"/>
          <w:szCs w:val="17"/>
        </w:rPr>
        <w:t>kms</w:t>
      </w:r>
      <w:proofErr w:type="spellEnd"/>
      <w:r w:rsidRPr="00B12049">
        <w:rPr>
          <w:rFonts w:ascii="Avenir Next" w:hAnsi="Avenir Next" w:cs="Avenir Next"/>
          <w:b/>
          <w:bCs/>
          <w:color w:val="E50000"/>
          <w:w w:val="90"/>
          <w:sz w:val="17"/>
          <w:szCs w:val="17"/>
        </w:rPr>
        <w:t>)</w:t>
      </w:r>
    </w:p>
    <w:p w14:paraId="3C95B273"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r w:rsidRPr="00B12049">
        <w:rPr>
          <w:rFonts w:ascii="Avenir Next Demi Bold" w:hAnsi="Avenir Next Demi Bold" w:cs="Avenir Next Demi Bold"/>
          <w:b/>
          <w:bCs/>
          <w:color w:val="000000"/>
          <w:spacing w:val="-1"/>
          <w:w w:val="90"/>
          <w:sz w:val="17"/>
          <w:szCs w:val="17"/>
        </w:rPr>
        <w:t>Desayuno</w:t>
      </w:r>
      <w:r w:rsidRPr="00B12049">
        <w:rPr>
          <w:rFonts w:ascii="Avenir Next" w:hAnsi="Avenir Next" w:cs="Avenir Next"/>
          <w:color w:val="000000"/>
          <w:spacing w:val="-1"/>
          <w:w w:val="90"/>
          <w:sz w:val="17"/>
          <w:szCs w:val="17"/>
        </w:rPr>
        <w:t xml:space="preserve"> y salida hacia la imperial ciudad de Toledo, cuna de civilizaciones y ciudad de las Tres Culturas. </w:t>
      </w:r>
      <w:r w:rsidRPr="00B12049">
        <w:rPr>
          <w:rFonts w:ascii="Avenir Next Demi Bold" w:hAnsi="Avenir Next Demi Bold" w:cs="Avenir Next Demi Bold"/>
          <w:b/>
          <w:bCs/>
          <w:color w:val="000000"/>
          <w:spacing w:val="-1"/>
          <w:w w:val="90"/>
          <w:sz w:val="17"/>
          <w:szCs w:val="17"/>
        </w:rPr>
        <w:t>Almuerzo.</w:t>
      </w:r>
      <w:r w:rsidRPr="00B12049">
        <w:rPr>
          <w:rFonts w:ascii="Avenir Next" w:hAnsi="Avenir Next" w:cs="Avenir Next"/>
          <w:color w:val="000000"/>
          <w:spacing w:val="-1"/>
          <w:w w:val="90"/>
          <w:sz w:val="17"/>
          <w:szCs w:val="17"/>
        </w:rPr>
        <w:t xml:space="preserve"> Visita panorámica desde el Mirador del Valle y paseo a pie por el casco antiguo. Posteriormente continuación hacia Madrid. Llegada y </w:t>
      </w:r>
      <w:r w:rsidRPr="00B12049">
        <w:rPr>
          <w:rFonts w:ascii="Avenir Next Demi Bold" w:hAnsi="Avenir Next Demi Bold" w:cs="Avenir Next Demi Bold"/>
          <w:b/>
          <w:bCs/>
          <w:color w:val="000000"/>
          <w:spacing w:val="-1"/>
          <w:w w:val="90"/>
          <w:sz w:val="17"/>
          <w:szCs w:val="17"/>
        </w:rPr>
        <w:t>alojamiento.</w:t>
      </w:r>
    </w:p>
    <w:p w14:paraId="55EBABAF"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D264478" w14:textId="77777777" w:rsidR="00B12049" w:rsidRPr="00B12049" w:rsidRDefault="00B12049" w:rsidP="00B12049">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B12049">
        <w:rPr>
          <w:rFonts w:ascii="Avenir Next" w:hAnsi="Avenir Next" w:cs="Avenir Next"/>
          <w:b/>
          <w:bCs/>
          <w:color w:val="E50000"/>
          <w:w w:val="90"/>
          <w:sz w:val="17"/>
          <w:szCs w:val="17"/>
        </w:rPr>
        <w:t xml:space="preserve">Día 19º (Martes) MADRID </w:t>
      </w:r>
    </w:p>
    <w:p w14:paraId="501D9F03" w14:textId="77777777" w:rsidR="00B12049" w:rsidRPr="00B12049" w:rsidRDefault="00B12049" w:rsidP="00B12049">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B12049">
        <w:rPr>
          <w:rFonts w:ascii="Avenir Next Demi Bold" w:hAnsi="Avenir Next Demi Bold" w:cs="Avenir Next Demi Bold"/>
          <w:b/>
          <w:bCs/>
          <w:color w:val="000000"/>
          <w:w w:val="90"/>
          <w:sz w:val="17"/>
          <w:szCs w:val="17"/>
        </w:rPr>
        <w:t>Desayuno y fin de los servicios.</w:t>
      </w:r>
    </w:p>
    <w:p w14:paraId="77AEA5DF" w14:textId="414A6016" w:rsidR="00F65690" w:rsidRPr="00F65690" w:rsidRDefault="00F65690"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1A4E2F3F"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Fechas de salida:</w:t>
      </w:r>
      <w:r w:rsidR="00B12049" w:rsidRPr="00B12049">
        <w:t xml:space="preserve"> </w:t>
      </w:r>
      <w:r w:rsidR="00B12049" w:rsidRPr="00B12049">
        <w:rPr>
          <w:rFonts w:ascii="Fira Sans" w:hAnsi="Fira Sans" w:cs="Gotham Bold"/>
          <w:b/>
          <w:bCs/>
          <w:i/>
          <w:iCs/>
          <w:color w:val="92D050"/>
          <w:sz w:val="18"/>
          <w:szCs w:val="18"/>
        </w:rPr>
        <w:t>Viernes</w:t>
      </w:r>
      <w:r w:rsidRPr="000E39D0">
        <w:rPr>
          <w:rFonts w:ascii="Fira Sans" w:hAnsi="Fira Sans" w:cs="Gotham Bold"/>
          <w:b/>
          <w:bCs/>
          <w:i/>
          <w:iCs/>
          <w:color w:val="92D050"/>
          <w:sz w:val="18"/>
          <w:szCs w:val="18"/>
        </w:rPr>
        <w:t xml:space="preserve"> </w:t>
      </w:r>
    </w:p>
    <w:p w14:paraId="2E542849" w14:textId="77777777" w:rsidR="00B12049" w:rsidRPr="00B12049" w:rsidRDefault="00B12049" w:rsidP="00B12049">
      <w:pPr>
        <w:autoSpaceDE w:val="0"/>
        <w:autoSpaceDN w:val="0"/>
        <w:adjustRightInd w:val="0"/>
        <w:spacing w:line="204" w:lineRule="atLeast"/>
        <w:jc w:val="both"/>
        <w:textAlignment w:val="center"/>
        <w:rPr>
          <w:rFonts w:ascii="Avenir Next" w:hAnsi="Avenir Next" w:cs="Avenir Next"/>
          <w:color w:val="000000"/>
          <w:w w:val="95"/>
          <w:sz w:val="17"/>
          <w:szCs w:val="17"/>
        </w:rPr>
      </w:pPr>
      <w:r w:rsidRPr="00B12049">
        <w:rPr>
          <w:rFonts w:ascii="Avenir Next" w:hAnsi="Avenir Next" w:cs="Avenir Next"/>
          <w:color w:val="000000"/>
          <w:w w:val="95"/>
          <w:sz w:val="17"/>
          <w:szCs w:val="17"/>
        </w:rPr>
        <w:t>(del 22 de Marzo al 18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126CA0A7"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Traslado: llegada Madrid.</w:t>
      </w:r>
    </w:p>
    <w:p w14:paraId="6C5BDE90"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Autocar de lujo con WI-FI, gratuito.</w:t>
      </w:r>
    </w:p>
    <w:p w14:paraId="1B76277C"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Guía acompañante.</w:t>
      </w:r>
    </w:p>
    <w:p w14:paraId="1ED58C8D"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Visita con guía local en Madrid, Santiago, Oporto, Lisboa, Sevilla, Granada y Toledo.</w:t>
      </w:r>
    </w:p>
    <w:p w14:paraId="017DC229"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Desayuno buffet diario.</w:t>
      </w:r>
    </w:p>
    <w:p w14:paraId="508E5691"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3 almuerzos y 9 cenas.</w:t>
      </w:r>
    </w:p>
    <w:p w14:paraId="7F9BD0F0"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Seguro turístico.</w:t>
      </w:r>
    </w:p>
    <w:p w14:paraId="17AB91CF"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Visita a una bodega con degustación de vino.</w:t>
      </w:r>
    </w:p>
    <w:p w14:paraId="2C056706"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w:t>
      </w:r>
      <w:r w:rsidRPr="00B12049">
        <w:rPr>
          <w:rFonts w:ascii="Avenir Next" w:hAnsi="Avenir Next" w:cs="Avenir Next"/>
          <w:color w:val="000000"/>
          <w:w w:val="90"/>
          <w:sz w:val="17"/>
          <w:szCs w:val="17"/>
        </w:rPr>
        <w:tab/>
        <w:t>Tasas Municipales en Oporto y Lisboa.</w:t>
      </w:r>
    </w:p>
    <w:p w14:paraId="664E2D31" w14:textId="77777777" w:rsidR="00B12049" w:rsidRPr="00B12049" w:rsidRDefault="00B12049" w:rsidP="00B12049">
      <w:pPr>
        <w:suppressAutoHyphens/>
        <w:autoSpaceDE w:val="0"/>
        <w:autoSpaceDN w:val="0"/>
        <w:adjustRightInd w:val="0"/>
        <w:spacing w:after="57" w:line="200" w:lineRule="atLeast"/>
        <w:ind w:left="85" w:hanging="85"/>
        <w:textAlignment w:val="center"/>
        <w:rPr>
          <w:rFonts w:ascii="Avenir Next" w:hAnsi="Avenir Next" w:cs="Avenir Next"/>
          <w:color w:val="000000"/>
          <w:w w:val="90"/>
          <w:sz w:val="17"/>
          <w:szCs w:val="17"/>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58"/>
        <w:gridCol w:w="2075"/>
        <w:gridCol w:w="284"/>
      </w:tblGrid>
      <w:tr w:rsidR="00B12049" w:rsidRPr="00B12049" w14:paraId="769E2096" w14:textId="77777777">
        <w:trPr>
          <w:trHeight w:val="60"/>
          <w:tblHeader/>
        </w:trPr>
        <w:tc>
          <w:tcPr>
            <w:tcW w:w="95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2A848BE" w14:textId="77777777" w:rsidR="00B12049" w:rsidRPr="00B12049" w:rsidRDefault="00B12049" w:rsidP="00B1204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12049">
              <w:rPr>
                <w:rFonts w:ascii="Avenir Next Demi Bold" w:hAnsi="Avenir Next Demi Bold" w:cs="Avenir Next Demi Bold"/>
                <w:b/>
                <w:bCs/>
                <w:color w:val="000000"/>
                <w:w w:val="80"/>
                <w:sz w:val="17"/>
                <w:szCs w:val="17"/>
              </w:rPr>
              <w:t>Ciudad</w:t>
            </w:r>
          </w:p>
        </w:tc>
        <w:tc>
          <w:tcPr>
            <w:tcW w:w="2075"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6CFB92C3" w14:textId="77777777" w:rsidR="00B12049" w:rsidRPr="00B12049" w:rsidRDefault="00B12049" w:rsidP="00B12049">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B12049">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A3A38B5" w14:textId="77777777" w:rsidR="00B12049" w:rsidRPr="00B12049" w:rsidRDefault="00B12049" w:rsidP="00B12049">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B12049">
              <w:rPr>
                <w:rFonts w:ascii="Avenir Next Demi Bold" w:hAnsi="Avenir Next Demi Bold" w:cs="Avenir Next Demi Bold"/>
                <w:b/>
                <w:bCs/>
                <w:color w:val="000000"/>
                <w:w w:val="80"/>
                <w:sz w:val="17"/>
                <w:szCs w:val="17"/>
              </w:rPr>
              <w:t>Cat.</w:t>
            </w:r>
          </w:p>
        </w:tc>
      </w:tr>
      <w:tr w:rsidR="00B12049" w:rsidRPr="00B12049" w14:paraId="7A82E077" w14:textId="77777777">
        <w:trPr>
          <w:trHeight w:val="60"/>
        </w:trPr>
        <w:tc>
          <w:tcPr>
            <w:tcW w:w="958" w:type="dxa"/>
            <w:tcBorders>
              <w:top w:val="single" w:sz="6" w:space="0" w:color="FFFFFF"/>
              <w:left w:val="single" w:sz="6" w:space="0" w:color="000000"/>
              <w:bottom w:val="single" w:sz="6" w:space="0" w:color="4C4C4C"/>
              <w:right w:val="single" w:sz="6" w:space="0" w:color="000000"/>
            </w:tcBorders>
            <w:tcMar>
              <w:top w:w="17" w:type="dxa"/>
              <w:left w:w="0" w:type="dxa"/>
              <w:bottom w:w="57" w:type="dxa"/>
              <w:right w:w="28" w:type="dxa"/>
            </w:tcMar>
          </w:tcPr>
          <w:p w14:paraId="2B551A79"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Madrid</w:t>
            </w:r>
          </w:p>
        </w:tc>
        <w:tc>
          <w:tcPr>
            <w:tcW w:w="2075" w:type="dxa"/>
            <w:tcBorders>
              <w:top w:val="single" w:sz="6" w:space="0" w:color="FFFFFF"/>
              <w:left w:val="single" w:sz="6" w:space="0" w:color="000000"/>
              <w:bottom w:val="single" w:sz="6" w:space="0" w:color="4C4C4C"/>
              <w:right w:val="single" w:sz="6" w:space="0" w:color="000000"/>
            </w:tcBorders>
            <w:tcMar>
              <w:top w:w="17" w:type="dxa"/>
              <w:left w:w="0" w:type="dxa"/>
              <w:bottom w:w="57" w:type="dxa"/>
              <w:right w:w="28" w:type="dxa"/>
            </w:tcMar>
          </w:tcPr>
          <w:p w14:paraId="7AE550B8"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Emperador / Meliá Castilla</w:t>
            </w:r>
          </w:p>
        </w:tc>
        <w:tc>
          <w:tcPr>
            <w:tcW w:w="284" w:type="dxa"/>
            <w:tcBorders>
              <w:top w:val="single" w:sz="6" w:space="0" w:color="FFFFFF"/>
              <w:left w:val="single" w:sz="6" w:space="0" w:color="000000"/>
              <w:bottom w:val="single" w:sz="6" w:space="0" w:color="4C4C4C"/>
              <w:right w:val="single" w:sz="6" w:space="0" w:color="000000"/>
            </w:tcBorders>
            <w:tcMar>
              <w:top w:w="17" w:type="dxa"/>
              <w:left w:w="0" w:type="dxa"/>
              <w:bottom w:w="57" w:type="dxa"/>
              <w:right w:w="0" w:type="dxa"/>
            </w:tcMar>
          </w:tcPr>
          <w:p w14:paraId="4A56AEF6"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24F9453D"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09EA31EA"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San Sebastián</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78899B12"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Silken Amara Plaza</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520F032A"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27431121"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09E20CFB"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Santander</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4018A82A"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12049">
              <w:rPr>
                <w:rFonts w:ascii="Avenir Next" w:hAnsi="Avenir Next" w:cs="Avenir Next"/>
                <w:color w:val="000000"/>
                <w:w w:val="80"/>
                <w:sz w:val="17"/>
                <w:szCs w:val="17"/>
              </w:rPr>
              <w:t>Santemar</w:t>
            </w:r>
            <w:proofErr w:type="spellEnd"/>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0CF828D4"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01752B7C"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52F4D6BC"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 xml:space="preserve">Oviedo </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15DEC989"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12049">
              <w:rPr>
                <w:rFonts w:ascii="Avenir Next" w:hAnsi="Avenir Next" w:cs="Avenir Next"/>
                <w:color w:val="000000"/>
                <w:w w:val="80"/>
                <w:sz w:val="17"/>
                <w:szCs w:val="17"/>
              </w:rPr>
              <w:t>Iberik</w:t>
            </w:r>
            <w:proofErr w:type="spellEnd"/>
            <w:r w:rsidRPr="00B12049">
              <w:rPr>
                <w:rFonts w:ascii="Avenir Next" w:hAnsi="Avenir Next" w:cs="Avenir Next"/>
                <w:color w:val="000000"/>
                <w:w w:val="80"/>
                <w:sz w:val="17"/>
                <w:szCs w:val="17"/>
              </w:rPr>
              <w:t xml:space="preserve"> Santo Domingo Plaza</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1EE63B14"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37AEE6F9"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0711F6E3"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 xml:space="preserve">La Coruña </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573916D7"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Exe Coruña</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442E1A2C"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36098875"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4BDFA1E4"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 xml:space="preserve">Santiago </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5D5293F3"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Oca Puerta del Camino</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4402AF3D"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43DAC7A2"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26C4CD6B"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 xml:space="preserve">Vigo </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67093E56"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Hesperia Vigo</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68A9597C"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0C08A07A"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3B2966AC"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Oporto</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3E549FA3"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 xml:space="preserve">Holiday </w:t>
            </w:r>
            <w:proofErr w:type="spellStart"/>
            <w:r w:rsidRPr="00B12049">
              <w:rPr>
                <w:rFonts w:ascii="Avenir Next" w:hAnsi="Avenir Next" w:cs="Avenir Next"/>
                <w:color w:val="000000"/>
                <w:w w:val="80"/>
                <w:sz w:val="17"/>
                <w:szCs w:val="17"/>
              </w:rPr>
              <w:t>Inn</w:t>
            </w:r>
            <w:proofErr w:type="spellEnd"/>
            <w:r w:rsidRPr="00B12049">
              <w:rPr>
                <w:rFonts w:ascii="Avenir Next" w:hAnsi="Avenir Next" w:cs="Avenir Next"/>
                <w:color w:val="000000"/>
                <w:w w:val="80"/>
                <w:sz w:val="17"/>
                <w:szCs w:val="17"/>
              </w:rPr>
              <w:t xml:space="preserve"> Porto Gaia</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4F7D112C"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08F76015"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4201137B"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Coímbra</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3E552123"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12049">
              <w:rPr>
                <w:rFonts w:ascii="Avenir Next" w:hAnsi="Avenir Next" w:cs="Avenir Next"/>
                <w:color w:val="000000"/>
                <w:w w:val="80"/>
                <w:sz w:val="17"/>
                <w:szCs w:val="17"/>
              </w:rPr>
              <w:t>Coimbra</w:t>
            </w:r>
            <w:proofErr w:type="spellEnd"/>
            <w:r w:rsidRPr="00B12049">
              <w:rPr>
                <w:rFonts w:ascii="Avenir Next" w:hAnsi="Avenir Next" w:cs="Avenir Next"/>
                <w:color w:val="000000"/>
                <w:w w:val="80"/>
                <w:sz w:val="17"/>
                <w:szCs w:val="17"/>
              </w:rPr>
              <w:t xml:space="preserve"> </w:t>
            </w:r>
            <w:proofErr w:type="spellStart"/>
            <w:r w:rsidRPr="00B12049">
              <w:rPr>
                <w:rFonts w:ascii="Avenir Next" w:hAnsi="Avenir Next" w:cs="Avenir Next"/>
                <w:color w:val="000000"/>
                <w:w w:val="80"/>
                <w:sz w:val="17"/>
                <w:szCs w:val="17"/>
              </w:rPr>
              <w:t>Affiliated</w:t>
            </w:r>
            <w:proofErr w:type="spellEnd"/>
            <w:r w:rsidRPr="00B12049">
              <w:rPr>
                <w:rFonts w:ascii="Avenir Next" w:hAnsi="Avenir Next" w:cs="Avenir Next"/>
                <w:color w:val="000000"/>
                <w:w w:val="80"/>
                <w:sz w:val="17"/>
                <w:szCs w:val="17"/>
              </w:rPr>
              <w:t xml:space="preserve"> by Meliá</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62E5122E"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21CF6EAE"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152DB24A"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Lisboa</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151D7E41"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B12049">
              <w:rPr>
                <w:rFonts w:ascii="Avenir Next" w:hAnsi="Avenir Next" w:cs="Avenir Next"/>
                <w:color w:val="000000"/>
                <w:w w:val="80"/>
                <w:sz w:val="17"/>
                <w:szCs w:val="17"/>
              </w:rPr>
              <w:t>Lutecia</w:t>
            </w:r>
            <w:proofErr w:type="spellEnd"/>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27812E06"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64BD399E"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2DD5BC2A"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Sevilla</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7BA05E83"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Silken Al-</w:t>
            </w:r>
            <w:proofErr w:type="spellStart"/>
            <w:r w:rsidRPr="00B12049">
              <w:rPr>
                <w:rFonts w:ascii="Avenir Next" w:hAnsi="Avenir Next" w:cs="Avenir Next"/>
                <w:color w:val="000000"/>
                <w:w w:val="80"/>
                <w:sz w:val="17"/>
                <w:szCs w:val="17"/>
              </w:rPr>
              <w:t>Andalus</w:t>
            </w:r>
            <w:proofErr w:type="spellEnd"/>
            <w:r w:rsidRPr="00B12049">
              <w:rPr>
                <w:rFonts w:ascii="Avenir Next" w:hAnsi="Avenir Next" w:cs="Avenir Next"/>
                <w:color w:val="000000"/>
                <w:w w:val="80"/>
                <w:sz w:val="17"/>
                <w:szCs w:val="17"/>
              </w:rPr>
              <w:t xml:space="preserve"> Palace</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5256BDD3"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0C453D63"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4A5846CD"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Costa del Sol</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37A10F99"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Sol Príncipe (Torremolinos)</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38E0345A"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68E62F91" w14:textId="77777777">
        <w:trPr>
          <w:trHeight w:val="60"/>
        </w:trPr>
        <w:tc>
          <w:tcPr>
            <w:tcW w:w="958"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28" w:type="dxa"/>
            </w:tcMar>
          </w:tcPr>
          <w:p w14:paraId="5750A687"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Granada</w:t>
            </w:r>
          </w:p>
        </w:tc>
        <w:tc>
          <w:tcPr>
            <w:tcW w:w="2075"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4C115F49" w14:textId="77777777" w:rsidR="00B12049" w:rsidRPr="00B12049" w:rsidRDefault="00B12049" w:rsidP="00B12049">
            <w:pPr>
              <w:autoSpaceDE w:val="0"/>
              <w:autoSpaceDN w:val="0"/>
              <w:adjustRightInd w:val="0"/>
              <w:spacing w:line="184" w:lineRule="atLeast"/>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Los Ángeles</w:t>
            </w:r>
          </w:p>
        </w:tc>
        <w:tc>
          <w:tcPr>
            <w:tcW w:w="284" w:type="dxa"/>
            <w:tcBorders>
              <w:top w:val="single" w:sz="6" w:space="0" w:color="4C4C4C"/>
              <w:left w:val="single" w:sz="6" w:space="0" w:color="000000"/>
              <w:bottom w:val="single" w:sz="6" w:space="0" w:color="4C4C4C"/>
              <w:right w:val="single" w:sz="6" w:space="0" w:color="000000"/>
            </w:tcBorders>
            <w:tcMar>
              <w:top w:w="45" w:type="dxa"/>
              <w:left w:w="0" w:type="dxa"/>
              <w:bottom w:w="57" w:type="dxa"/>
              <w:right w:w="0" w:type="dxa"/>
            </w:tcMar>
          </w:tcPr>
          <w:p w14:paraId="51814FFB" w14:textId="77777777" w:rsidR="00B12049" w:rsidRPr="00B12049" w:rsidRDefault="00B12049" w:rsidP="00B12049">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B12049">
              <w:rPr>
                <w:rFonts w:ascii="Avenir Next" w:hAnsi="Avenir Next" w:cs="Avenir Next"/>
                <w:color w:val="000000"/>
                <w:w w:val="80"/>
                <w:sz w:val="17"/>
                <w:szCs w:val="17"/>
              </w:rPr>
              <w:t>P</w:t>
            </w:r>
          </w:p>
        </w:tc>
      </w:tr>
      <w:tr w:rsidR="00B12049" w:rsidRPr="00B12049" w14:paraId="7866957E" w14:textId="77777777">
        <w:trPr>
          <w:trHeight w:val="802"/>
        </w:trPr>
        <w:tc>
          <w:tcPr>
            <w:tcW w:w="3317" w:type="dxa"/>
            <w:gridSpan w:val="3"/>
            <w:tcBorders>
              <w:top w:val="single" w:sz="6" w:space="0" w:color="4C4C4C"/>
              <w:left w:val="single" w:sz="6" w:space="0" w:color="000000"/>
              <w:bottom w:val="single" w:sz="6" w:space="0" w:color="FFFFFF"/>
              <w:right w:val="single" w:sz="6" w:space="0" w:color="000000"/>
            </w:tcBorders>
            <w:tcMar>
              <w:top w:w="57" w:type="dxa"/>
              <w:left w:w="0" w:type="dxa"/>
              <w:bottom w:w="45" w:type="dxa"/>
              <w:right w:w="0" w:type="dxa"/>
            </w:tcMar>
          </w:tcPr>
          <w:p w14:paraId="61BBB048" w14:textId="77777777" w:rsidR="00B12049" w:rsidRPr="00B12049" w:rsidRDefault="00B12049" w:rsidP="00B12049">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B12049">
              <w:rPr>
                <w:rFonts w:ascii="Avenir Next Demi Bold" w:hAnsi="Avenir Next Demi Bold" w:cs="Avenir Next Demi Bold"/>
                <w:b/>
                <w:bCs/>
                <w:color w:val="000000"/>
                <w:w w:val="75"/>
                <w:sz w:val="16"/>
                <w:szCs w:val="16"/>
              </w:rPr>
              <w:t>Nota:</w:t>
            </w:r>
            <w:r w:rsidRPr="00B12049">
              <w:rPr>
                <w:rFonts w:ascii="Avenir Next" w:hAnsi="Avenir Next" w:cs="Avenir Next"/>
                <w:color w:val="000000"/>
                <w:w w:val="75"/>
                <w:sz w:val="16"/>
                <w:szCs w:val="16"/>
              </w:rPr>
              <w:t xml:space="preserve"> La salida del 18/Octubre pernoctará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B12049" w:rsidRPr="00B12049" w14:paraId="15BE28D5" w14:textId="77777777">
        <w:trPr>
          <w:trHeight w:hRule="exact" w:val="60"/>
        </w:trPr>
        <w:tc>
          <w:tcPr>
            <w:tcW w:w="2863" w:type="dxa"/>
            <w:tcBorders>
              <w:top w:val="single" w:sz="5" w:space="0" w:color="E00019"/>
              <w:left w:val="single" w:sz="6" w:space="0" w:color="000000"/>
              <w:bottom w:val="single" w:sz="6" w:space="0" w:color="E00019"/>
              <w:right w:val="single" w:sz="6" w:space="0" w:color="3F3F3F"/>
            </w:tcBorders>
            <w:tcMar>
              <w:top w:w="34" w:type="dxa"/>
              <w:left w:w="0" w:type="dxa"/>
              <w:bottom w:w="34" w:type="dxa"/>
              <w:right w:w="0" w:type="dxa"/>
            </w:tcMar>
          </w:tcPr>
          <w:p w14:paraId="44B6B0F4" w14:textId="77777777" w:rsidR="00B12049" w:rsidRPr="00B12049" w:rsidRDefault="00B12049" w:rsidP="00B12049">
            <w:pPr>
              <w:autoSpaceDE w:val="0"/>
              <w:autoSpaceDN w:val="0"/>
              <w:adjustRightInd w:val="0"/>
              <w:rPr>
                <w:rFonts w:ascii="KG Empire of Dirt" w:hAnsi="KG Empire of Dirt"/>
              </w:rPr>
            </w:pPr>
          </w:p>
        </w:tc>
        <w:tc>
          <w:tcPr>
            <w:tcW w:w="510" w:type="dxa"/>
            <w:tcBorders>
              <w:top w:val="single" w:sz="5" w:space="0" w:color="E00019"/>
              <w:left w:val="single" w:sz="6" w:space="0" w:color="3F3F3F"/>
              <w:bottom w:val="single" w:sz="6" w:space="0" w:color="000000"/>
              <w:right w:val="single" w:sz="6" w:space="0" w:color="3F3F3F"/>
            </w:tcBorders>
            <w:tcMar>
              <w:top w:w="34" w:type="dxa"/>
              <w:left w:w="0" w:type="dxa"/>
              <w:bottom w:w="34" w:type="dxa"/>
              <w:right w:w="0" w:type="dxa"/>
            </w:tcMar>
          </w:tcPr>
          <w:p w14:paraId="2FAF49C6" w14:textId="77777777" w:rsidR="00B12049" w:rsidRPr="00B12049" w:rsidRDefault="00B12049" w:rsidP="00B12049">
            <w:pPr>
              <w:autoSpaceDE w:val="0"/>
              <w:autoSpaceDN w:val="0"/>
              <w:adjustRightInd w:val="0"/>
              <w:rPr>
                <w:rFonts w:ascii="KG Empire of Dirt" w:hAnsi="KG Empire of Dirt"/>
              </w:rPr>
            </w:pPr>
          </w:p>
        </w:tc>
        <w:tc>
          <w:tcPr>
            <w:tcW w:w="227" w:type="dxa"/>
            <w:tcBorders>
              <w:top w:val="single" w:sz="5" w:space="0" w:color="E00019"/>
              <w:left w:val="single" w:sz="6" w:space="0" w:color="3F3F3F"/>
              <w:bottom w:val="single" w:sz="6" w:space="0" w:color="000000"/>
              <w:right w:val="single" w:sz="6" w:space="0" w:color="3F3F3F"/>
            </w:tcBorders>
            <w:tcMar>
              <w:top w:w="34" w:type="dxa"/>
              <w:left w:w="57" w:type="dxa"/>
              <w:bottom w:w="34" w:type="dxa"/>
              <w:right w:w="28" w:type="dxa"/>
            </w:tcMar>
          </w:tcPr>
          <w:p w14:paraId="72ADEF31" w14:textId="77777777" w:rsidR="00B12049" w:rsidRPr="00B12049" w:rsidRDefault="00B12049" w:rsidP="00B12049">
            <w:pPr>
              <w:autoSpaceDE w:val="0"/>
              <w:autoSpaceDN w:val="0"/>
              <w:adjustRightInd w:val="0"/>
              <w:rPr>
                <w:rFonts w:ascii="KG Empire of Dirt" w:hAnsi="KG Empire of Dirt"/>
              </w:rPr>
            </w:pPr>
          </w:p>
        </w:tc>
      </w:tr>
      <w:tr w:rsidR="00B12049" w:rsidRPr="00B12049" w14:paraId="1C4A6BD1" w14:textId="77777777">
        <w:trPr>
          <w:trHeight w:val="60"/>
        </w:trPr>
        <w:tc>
          <w:tcPr>
            <w:tcW w:w="2863" w:type="dxa"/>
            <w:tcBorders>
              <w:top w:val="single" w:sz="6" w:space="0" w:color="E00019"/>
              <w:left w:val="single" w:sz="6" w:space="0" w:color="000000"/>
              <w:bottom w:val="single" w:sz="6" w:space="0" w:color="000000"/>
              <w:right w:val="single" w:sz="6" w:space="0" w:color="3F3F3F"/>
            </w:tcBorders>
            <w:tcMar>
              <w:top w:w="57" w:type="dxa"/>
              <w:left w:w="0" w:type="dxa"/>
              <w:bottom w:w="57" w:type="dxa"/>
              <w:right w:w="0" w:type="dxa"/>
            </w:tcMar>
            <w:vAlign w:val="bottom"/>
          </w:tcPr>
          <w:p w14:paraId="3B313AC9" w14:textId="77777777" w:rsidR="00B12049" w:rsidRPr="00B12049" w:rsidRDefault="00B12049" w:rsidP="00B1204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B12049">
              <w:rPr>
                <w:rFonts w:ascii="Avenir Next" w:hAnsi="Avenir Next" w:cs="Avenir Next"/>
                <w:color w:val="000000"/>
                <w:w w:val="90"/>
                <w:sz w:val="17"/>
                <w:szCs w:val="17"/>
              </w:rPr>
              <w:t>En habitación doble</w:t>
            </w:r>
          </w:p>
        </w:tc>
        <w:tc>
          <w:tcPr>
            <w:tcW w:w="510"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6AA90ED4"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12049">
              <w:rPr>
                <w:rFonts w:ascii="Avenir Next" w:hAnsi="Avenir Next" w:cs="Avenir Next"/>
                <w:color w:val="000000"/>
                <w:w w:val="90"/>
                <w:sz w:val="18"/>
                <w:szCs w:val="18"/>
              </w:rPr>
              <w:t>3.275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72AAC4BD"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12049">
              <w:rPr>
                <w:rFonts w:ascii="Avenir Next" w:hAnsi="Avenir Next" w:cs="Avenir Next"/>
                <w:color w:val="000000"/>
                <w:w w:val="90"/>
                <w:sz w:val="16"/>
                <w:szCs w:val="16"/>
              </w:rPr>
              <w:t>$</w:t>
            </w:r>
          </w:p>
        </w:tc>
      </w:tr>
      <w:tr w:rsidR="00B12049" w:rsidRPr="00B12049" w14:paraId="5EBF9FEA" w14:textId="77777777">
        <w:trPr>
          <w:trHeight w:val="60"/>
        </w:trPr>
        <w:tc>
          <w:tcPr>
            <w:tcW w:w="2863"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6E16ECA4" w14:textId="77777777" w:rsidR="00B12049" w:rsidRPr="00B12049" w:rsidRDefault="00B12049" w:rsidP="00B1204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12049">
              <w:rPr>
                <w:rFonts w:ascii="Avenir Next" w:hAnsi="Avenir Next" w:cs="Avenir Next"/>
                <w:color w:val="000000"/>
                <w:w w:val="90"/>
                <w:sz w:val="17"/>
                <w:szCs w:val="17"/>
              </w:rPr>
              <w:t>Supl</w:t>
            </w:r>
            <w:proofErr w:type="spellEnd"/>
            <w:r w:rsidRPr="00B12049">
              <w:rPr>
                <w:rFonts w:ascii="Avenir Next" w:hAnsi="Avenir Next" w:cs="Avenir Next"/>
                <w:color w:val="000000"/>
                <w:w w:val="90"/>
                <w:sz w:val="17"/>
                <w:szCs w:val="17"/>
              </w:rPr>
              <w:t>. habitación single</w:t>
            </w:r>
          </w:p>
        </w:tc>
        <w:tc>
          <w:tcPr>
            <w:tcW w:w="510"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008146DE"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12049">
              <w:rPr>
                <w:rFonts w:ascii="Avenir Next" w:hAnsi="Avenir Next" w:cs="Avenir Next"/>
                <w:color w:val="000000"/>
                <w:w w:val="90"/>
                <w:sz w:val="18"/>
                <w:szCs w:val="18"/>
              </w:rPr>
              <w:t>1.320</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7A886CB7"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12049">
              <w:rPr>
                <w:rFonts w:ascii="Avenir Next" w:hAnsi="Avenir Next" w:cs="Avenir Next"/>
                <w:color w:val="000000"/>
                <w:w w:val="90"/>
                <w:sz w:val="16"/>
                <w:szCs w:val="16"/>
              </w:rPr>
              <w:t>$</w:t>
            </w:r>
          </w:p>
        </w:tc>
      </w:tr>
      <w:tr w:rsidR="00B12049" w:rsidRPr="00B12049" w14:paraId="61713F9F" w14:textId="77777777">
        <w:trPr>
          <w:trHeight w:val="60"/>
        </w:trPr>
        <w:tc>
          <w:tcPr>
            <w:tcW w:w="2863"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7866CDEA" w14:textId="77777777" w:rsidR="00B12049" w:rsidRPr="00B12049" w:rsidRDefault="00B12049" w:rsidP="00B1204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B12049">
              <w:rPr>
                <w:rFonts w:ascii="Avenir Next" w:hAnsi="Avenir Next" w:cs="Avenir Next"/>
                <w:color w:val="000000"/>
                <w:w w:val="90"/>
                <w:sz w:val="17"/>
                <w:szCs w:val="17"/>
                <w:lang w:val="en-US"/>
              </w:rPr>
              <w:t>Supl</w:t>
            </w:r>
            <w:proofErr w:type="spellEnd"/>
            <w:r w:rsidRPr="00B12049">
              <w:rPr>
                <w:rFonts w:ascii="Avenir Next" w:hAnsi="Avenir Next" w:cs="Avenir Next"/>
                <w:color w:val="000000"/>
                <w:w w:val="90"/>
                <w:sz w:val="17"/>
                <w:szCs w:val="17"/>
                <w:lang w:val="en-US"/>
              </w:rPr>
              <w:t>. Jul./Ago./Sep./Oct.</w:t>
            </w:r>
          </w:p>
        </w:tc>
        <w:tc>
          <w:tcPr>
            <w:tcW w:w="510"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1AF67828"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12049">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7C6C4A74"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12049">
              <w:rPr>
                <w:rFonts w:ascii="Avenir Next" w:hAnsi="Avenir Next" w:cs="Avenir Next"/>
                <w:color w:val="000000"/>
                <w:w w:val="90"/>
                <w:sz w:val="16"/>
                <w:szCs w:val="16"/>
              </w:rPr>
              <w:t>$</w:t>
            </w:r>
          </w:p>
        </w:tc>
      </w:tr>
      <w:tr w:rsidR="00B12049" w:rsidRPr="00B12049" w14:paraId="15B7824C" w14:textId="77777777">
        <w:trPr>
          <w:trHeight w:val="416"/>
        </w:trPr>
        <w:tc>
          <w:tcPr>
            <w:tcW w:w="2863"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50A29DCA" w14:textId="739122B4" w:rsidR="00B12049" w:rsidRPr="00B12049" w:rsidRDefault="00B12049" w:rsidP="00B12049">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12049">
              <w:rPr>
                <w:rFonts w:ascii="Avenir Next" w:hAnsi="Avenir Next" w:cs="Avenir Next"/>
                <w:color w:val="000000"/>
                <w:w w:val="90"/>
                <w:sz w:val="17"/>
                <w:szCs w:val="17"/>
              </w:rPr>
              <w:lastRenderedPageBreak/>
              <w:t>Supl</w:t>
            </w:r>
            <w:proofErr w:type="spellEnd"/>
            <w:r w:rsidRPr="00B12049">
              <w:rPr>
                <w:rFonts w:ascii="Avenir Next" w:hAnsi="Avenir Next" w:cs="Avenir Next"/>
                <w:color w:val="000000"/>
                <w:w w:val="90"/>
                <w:sz w:val="17"/>
                <w:szCs w:val="17"/>
              </w:rPr>
              <w:t xml:space="preserve">. Salidas Marzo 29, Abril 5 (Feria) </w:t>
            </w:r>
          </w:p>
        </w:tc>
        <w:tc>
          <w:tcPr>
            <w:tcW w:w="510"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098C1EDC"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12049">
              <w:rPr>
                <w:rFonts w:ascii="Avenir Next" w:hAnsi="Avenir Next" w:cs="Avenir Next"/>
                <w:color w:val="000000"/>
                <w:w w:val="90"/>
                <w:sz w:val="18"/>
                <w:szCs w:val="18"/>
              </w:rPr>
              <w:t>125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5F88948B"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12049">
              <w:rPr>
                <w:rFonts w:ascii="Avenir Next" w:hAnsi="Avenir Next" w:cs="Avenir Next"/>
                <w:color w:val="000000"/>
                <w:w w:val="90"/>
                <w:sz w:val="16"/>
                <w:szCs w:val="16"/>
              </w:rPr>
              <w:t>$</w:t>
            </w:r>
          </w:p>
        </w:tc>
      </w:tr>
      <w:tr w:rsidR="00B12049" w:rsidRPr="00B12049" w14:paraId="33AC7282" w14:textId="77777777">
        <w:trPr>
          <w:trHeight w:val="60"/>
        </w:trPr>
        <w:tc>
          <w:tcPr>
            <w:tcW w:w="2863" w:type="dxa"/>
            <w:tcBorders>
              <w:top w:val="single" w:sz="6" w:space="0" w:color="000000"/>
              <w:left w:val="single" w:sz="6" w:space="0" w:color="000000"/>
              <w:bottom w:val="single" w:sz="6" w:space="0" w:color="000000"/>
              <w:right w:val="single" w:sz="6" w:space="0" w:color="3F3F3F"/>
            </w:tcBorders>
            <w:tcMar>
              <w:top w:w="57" w:type="dxa"/>
              <w:left w:w="0" w:type="dxa"/>
              <w:bottom w:w="57" w:type="dxa"/>
              <w:right w:w="0" w:type="dxa"/>
            </w:tcMar>
            <w:vAlign w:val="bottom"/>
          </w:tcPr>
          <w:p w14:paraId="3C0E635E" w14:textId="26F080FD" w:rsidR="00B12049" w:rsidRPr="00B12049" w:rsidRDefault="00B12049" w:rsidP="00B12049">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B12049">
              <w:rPr>
                <w:rFonts w:ascii="Avenir Next" w:hAnsi="Avenir Next" w:cs="Avenir Next"/>
                <w:color w:val="000000"/>
                <w:w w:val="90"/>
                <w:sz w:val="17"/>
                <w:szCs w:val="17"/>
              </w:rPr>
              <w:t>Supl</w:t>
            </w:r>
            <w:proofErr w:type="spellEnd"/>
            <w:r w:rsidRPr="00B12049">
              <w:rPr>
                <w:rFonts w:ascii="Avenir Next" w:hAnsi="Avenir Next" w:cs="Avenir Next"/>
                <w:color w:val="000000"/>
                <w:w w:val="90"/>
                <w:sz w:val="17"/>
                <w:szCs w:val="17"/>
              </w:rPr>
              <w:t>. Salida Marzo 22</w:t>
            </w:r>
            <w:r w:rsidR="00433B49">
              <w:rPr>
                <w:rFonts w:ascii="Avenir Next" w:hAnsi="Avenir Next" w:cs="Avenir Next"/>
                <w:color w:val="000000"/>
                <w:w w:val="90"/>
                <w:sz w:val="17"/>
                <w:szCs w:val="17"/>
              </w:rPr>
              <w:t xml:space="preserve"> (Oporto)</w:t>
            </w:r>
          </w:p>
        </w:tc>
        <w:tc>
          <w:tcPr>
            <w:tcW w:w="510" w:type="dxa"/>
            <w:tcBorders>
              <w:top w:val="single" w:sz="6" w:space="0" w:color="000000"/>
              <w:left w:val="single" w:sz="6" w:space="0" w:color="3F3F3F"/>
              <w:bottom w:val="single" w:sz="6" w:space="0" w:color="000000"/>
              <w:right w:val="single" w:sz="6" w:space="0" w:color="3F3F3F"/>
            </w:tcBorders>
            <w:tcMar>
              <w:top w:w="57" w:type="dxa"/>
              <w:left w:w="0" w:type="dxa"/>
              <w:bottom w:w="57" w:type="dxa"/>
              <w:right w:w="0" w:type="dxa"/>
            </w:tcMar>
            <w:vAlign w:val="bottom"/>
          </w:tcPr>
          <w:p w14:paraId="0F06EB1D"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B12049">
              <w:rPr>
                <w:rFonts w:ascii="Avenir Next" w:hAnsi="Avenir Next" w:cs="Avenir Next"/>
                <w:color w:val="000000"/>
                <w:w w:val="90"/>
                <w:sz w:val="18"/>
                <w:szCs w:val="18"/>
              </w:rPr>
              <w:t>45</w:t>
            </w:r>
          </w:p>
        </w:tc>
        <w:tc>
          <w:tcPr>
            <w:tcW w:w="227" w:type="dxa"/>
            <w:tcBorders>
              <w:top w:val="single" w:sz="6" w:space="0" w:color="000000"/>
              <w:left w:val="single" w:sz="6" w:space="0" w:color="3F3F3F"/>
              <w:bottom w:val="single" w:sz="6" w:space="0" w:color="000000"/>
              <w:right w:val="single" w:sz="6" w:space="0" w:color="3F3F3F"/>
            </w:tcBorders>
            <w:tcMar>
              <w:top w:w="57" w:type="dxa"/>
              <w:left w:w="57" w:type="dxa"/>
              <w:bottom w:w="57" w:type="dxa"/>
              <w:right w:w="28" w:type="dxa"/>
            </w:tcMar>
            <w:vAlign w:val="bottom"/>
          </w:tcPr>
          <w:p w14:paraId="17766279" w14:textId="77777777" w:rsidR="00B12049" w:rsidRPr="00B12049" w:rsidRDefault="00B12049" w:rsidP="00B12049">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B12049">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B043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KG Empire of Dirt">
    <w:altName w:val="Calibri"/>
    <w:charset w:val="4D"/>
    <w:family w:val="auto"/>
    <w:pitch w:val="variable"/>
    <w:sig w:usb0="A000002F" w:usb1="10000042" w:usb2="00000000" w:usb3="00000000" w:csb0="00000003"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New Era Casual">
    <w:altName w:val="Calibri"/>
    <w:charset w:val="4D"/>
    <w:family w:val="script"/>
    <w:pitch w:val="variable"/>
    <w:sig w:usb0="8000002F" w:usb1="0000004A" w:usb2="00000000" w:usb3="00000000" w:csb0="00000111"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6696"/>
    <w:rsid w:val="000C5CD7"/>
    <w:rsid w:val="000D7609"/>
    <w:rsid w:val="000E39D0"/>
    <w:rsid w:val="0016372C"/>
    <w:rsid w:val="00175E13"/>
    <w:rsid w:val="001D4B27"/>
    <w:rsid w:val="001E2AD7"/>
    <w:rsid w:val="0023133F"/>
    <w:rsid w:val="00295EA4"/>
    <w:rsid w:val="002C4D76"/>
    <w:rsid w:val="0032154E"/>
    <w:rsid w:val="00391FC2"/>
    <w:rsid w:val="003A0EA9"/>
    <w:rsid w:val="003B4561"/>
    <w:rsid w:val="003D6534"/>
    <w:rsid w:val="00433B49"/>
    <w:rsid w:val="00470DEA"/>
    <w:rsid w:val="004A4C5C"/>
    <w:rsid w:val="004E1929"/>
    <w:rsid w:val="00541BF2"/>
    <w:rsid w:val="005C146E"/>
    <w:rsid w:val="006757B3"/>
    <w:rsid w:val="00706442"/>
    <w:rsid w:val="00714F92"/>
    <w:rsid w:val="00722D9B"/>
    <w:rsid w:val="0078539D"/>
    <w:rsid w:val="00857A2E"/>
    <w:rsid w:val="0090750A"/>
    <w:rsid w:val="009467C5"/>
    <w:rsid w:val="00974CBF"/>
    <w:rsid w:val="00A20C14"/>
    <w:rsid w:val="00A57D77"/>
    <w:rsid w:val="00B04327"/>
    <w:rsid w:val="00B05A44"/>
    <w:rsid w:val="00B12049"/>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B12049"/>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B12049"/>
    <w:rPr>
      <w:rFonts w:ascii="Avenir Next Demi Bold" w:hAnsi="Avenir Next Demi Bold" w:cs="Avenir Next Demi Bold"/>
      <w:b/>
      <w:bCs/>
    </w:rPr>
  </w:style>
  <w:style w:type="paragraph" w:customStyle="1" w:styleId="cabecerahotelespreciosHoteles-Incluye">
    <w:name w:val="cabecera hoteles precios (Hoteles-Incluye)"/>
    <w:basedOn w:val="Ningnestilodeprrafo"/>
    <w:uiPriority w:val="99"/>
    <w:rsid w:val="00B12049"/>
    <w:pPr>
      <w:widowControl/>
      <w:tabs>
        <w:tab w:val="left" w:pos="1389"/>
      </w:tabs>
      <w:suppressAutoHyphens/>
      <w:spacing w:line="180" w:lineRule="atLeast"/>
    </w:pPr>
    <w:rPr>
      <w:rFonts w:ascii="KG Empire of Dirt" w:hAnsi="KG Empire of Dirt" w:cs="KG Empire of Dirt"/>
      <w:color w:val="00E500"/>
      <w:position w:val="3"/>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1054</Words>
  <Characters>6012</Characters>
  <Application>Microsoft Office Word</Application>
  <DocSecurity>0</DocSecurity>
  <Lines>50</Lines>
  <Paragraphs>14</Paragraphs>
  <ScaleCrop>false</ScaleCrop>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2024-02-19T11:50:00Z</dcterms:modified>
</cp:coreProperties>
</file>